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46641" w14:textId="68F86D52" w:rsidR="000B641D" w:rsidRPr="00BF3DD0" w:rsidRDefault="00E039D2">
      <w:pPr>
        <w:spacing w:after="266"/>
        <w:ind w:left="1243"/>
        <w:rPr>
          <w:sz w:val="24"/>
          <w:szCs w:val="24"/>
        </w:rPr>
      </w:pPr>
      <w:bookmarkStart w:id="0" w:name="_GoBack"/>
      <w:bookmarkEnd w:id="0"/>
      <w:r>
        <w:t xml:space="preserve">  </w:t>
      </w:r>
      <w:r w:rsidR="00F83F19">
        <w:rPr>
          <w:noProof/>
        </w:rPr>
        <w:drawing>
          <wp:inline distT="0" distB="0" distL="0" distR="0" wp14:anchorId="6BD63ED1" wp14:editId="1534C4A6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ABF">
        <w:tab/>
      </w:r>
      <w:r w:rsidR="00631ABF">
        <w:tab/>
      </w:r>
      <w:r w:rsidR="00A166F3">
        <w:tab/>
        <w:t xml:space="preserve">      </w:t>
      </w:r>
      <w:r w:rsidR="009B7D28">
        <w:t xml:space="preserve">                     </w:t>
      </w:r>
      <w:r w:rsidR="00ED1491" w:rsidRPr="00B268D2">
        <w:rPr>
          <w:sz w:val="24"/>
          <w:szCs w:val="24"/>
        </w:rPr>
        <w:t>Warszawa,</w:t>
      </w:r>
      <w:r w:rsidR="009B7D28">
        <w:rPr>
          <w:sz w:val="24"/>
          <w:szCs w:val="24"/>
        </w:rPr>
        <w:t xml:space="preserve"> </w:t>
      </w:r>
      <w:r w:rsidR="004E2BC8">
        <w:rPr>
          <w:sz w:val="24"/>
          <w:szCs w:val="24"/>
        </w:rPr>
        <w:t xml:space="preserve">6 </w:t>
      </w:r>
      <w:r w:rsidR="009B7D28">
        <w:rPr>
          <w:sz w:val="24"/>
          <w:szCs w:val="24"/>
        </w:rPr>
        <w:t>maja 2022 r.</w:t>
      </w:r>
      <w:r w:rsidR="00ED1491" w:rsidRPr="00BF3DD0">
        <w:rPr>
          <w:sz w:val="24"/>
          <w:szCs w:val="24"/>
        </w:rPr>
        <w:t xml:space="preserve">        </w:t>
      </w:r>
    </w:p>
    <w:p w14:paraId="1E139066" w14:textId="77777777" w:rsidR="000B641D" w:rsidRPr="00BF3DD0" w:rsidRDefault="00A72014" w:rsidP="00E039D2">
      <w:pPr>
        <w:spacing w:after="249" w:line="249" w:lineRule="auto"/>
        <w:ind w:left="-590" w:right="4547"/>
        <w:jc w:val="center"/>
        <w:rPr>
          <w:rFonts w:asciiTheme="minorHAnsi" w:hAnsiTheme="minorHAnsi"/>
          <w:b/>
          <w:i/>
          <w:color w:val="878887"/>
          <w:sz w:val="24"/>
          <w:szCs w:val="24"/>
        </w:rPr>
      </w:pPr>
      <w:r w:rsidRPr="00BF3DD0">
        <w:rPr>
          <w:rFonts w:asciiTheme="minorHAnsi" w:eastAsia="Times New Roman" w:hAnsiTheme="minorHAnsi" w:cs="Times New Roman"/>
          <w:color w:val="181717"/>
          <w:sz w:val="24"/>
          <w:szCs w:val="24"/>
        </w:rPr>
        <w:t>MINISTER DO SPRAW UNII EUROPEJSKIEJ</w:t>
      </w:r>
    </w:p>
    <w:p w14:paraId="6F976927" w14:textId="77777777" w:rsidR="00A72014" w:rsidRPr="00BF3DD0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  <w:szCs w:val="24"/>
        </w:rPr>
      </w:pPr>
      <w:r w:rsidRPr="00BF3DD0">
        <w:rPr>
          <w:b/>
          <w:i/>
          <w:color w:val="878887"/>
          <w:sz w:val="24"/>
          <w:szCs w:val="24"/>
        </w:rPr>
        <w:t>Konrad Szymański</w:t>
      </w:r>
    </w:p>
    <w:p w14:paraId="1EA9DDAE" w14:textId="77777777" w:rsidR="009B1ED8" w:rsidRPr="00BF3DD0" w:rsidRDefault="009B1ED8" w:rsidP="0036308D">
      <w:pPr>
        <w:spacing w:after="0" w:line="240" w:lineRule="auto"/>
        <w:ind w:right="-45"/>
        <w:jc w:val="both"/>
        <w:rPr>
          <w:b/>
          <w:i/>
          <w:color w:val="878887"/>
          <w:sz w:val="24"/>
          <w:szCs w:val="24"/>
        </w:rPr>
      </w:pPr>
    </w:p>
    <w:p w14:paraId="75AA0DE3" w14:textId="17950DFE" w:rsidR="0036308D" w:rsidRPr="00BF3DD0" w:rsidRDefault="0036308D" w:rsidP="0036308D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BF3DD0">
        <w:rPr>
          <w:rFonts w:asciiTheme="minorHAnsi" w:hAnsiTheme="minorHAnsi" w:cs="Times New Roman"/>
          <w:color w:val="auto"/>
          <w:sz w:val="24"/>
          <w:szCs w:val="24"/>
        </w:rPr>
        <w:t xml:space="preserve">Sygn. </w:t>
      </w:r>
      <w:r w:rsidR="009B7D28" w:rsidRPr="009B7D28">
        <w:rPr>
          <w:rFonts w:asciiTheme="minorHAnsi" w:hAnsiTheme="minorHAnsi" w:cs="Times New Roman"/>
          <w:color w:val="auto"/>
          <w:sz w:val="24"/>
          <w:szCs w:val="24"/>
        </w:rPr>
        <w:t>DPUE.920.539.2022.AR</w:t>
      </w:r>
      <w:r w:rsidR="00DC7146" w:rsidRPr="00DC7146">
        <w:rPr>
          <w:rFonts w:asciiTheme="minorHAnsi" w:hAnsiTheme="minorHAnsi" w:cs="Times New Roman"/>
          <w:color w:val="auto"/>
          <w:sz w:val="24"/>
          <w:szCs w:val="24"/>
        </w:rPr>
        <w:t>(2)</w:t>
      </w:r>
    </w:p>
    <w:p w14:paraId="17E3A7B7" w14:textId="57ED4719" w:rsidR="0036308D" w:rsidRPr="00BF3DD0" w:rsidRDefault="0036308D" w:rsidP="0036308D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BF3DD0">
        <w:rPr>
          <w:rFonts w:asciiTheme="minorHAnsi" w:hAnsiTheme="minorHAnsi" w:cs="Times New Roman"/>
          <w:color w:val="auto"/>
          <w:sz w:val="24"/>
          <w:szCs w:val="24"/>
        </w:rPr>
        <w:t xml:space="preserve">dot.: </w:t>
      </w:r>
      <w:r w:rsidR="00CF270C">
        <w:rPr>
          <w:rFonts w:asciiTheme="minorHAnsi" w:hAnsiTheme="minorHAnsi" w:cs="Times New Roman"/>
          <w:color w:val="auto"/>
          <w:sz w:val="24"/>
          <w:szCs w:val="24"/>
        </w:rPr>
        <w:t>DRC.WL.0610.</w:t>
      </w:r>
      <w:r w:rsidR="009B7D28">
        <w:rPr>
          <w:rFonts w:asciiTheme="minorHAnsi" w:hAnsiTheme="minorHAnsi" w:cs="Times New Roman"/>
          <w:color w:val="auto"/>
          <w:sz w:val="24"/>
          <w:szCs w:val="24"/>
        </w:rPr>
        <w:t>5</w:t>
      </w:r>
      <w:r w:rsidR="00CF270C">
        <w:rPr>
          <w:rFonts w:asciiTheme="minorHAnsi" w:hAnsiTheme="minorHAnsi" w:cs="Times New Roman"/>
          <w:color w:val="auto"/>
          <w:sz w:val="24"/>
          <w:szCs w:val="24"/>
        </w:rPr>
        <w:t>.2021</w:t>
      </w:r>
      <w:r w:rsidR="007466E8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="00650EDA">
        <w:rPr>
          <w:rFonts w:asciiTheme="minorHAnsi" w:hAnsiTheme="minorHAnsi" w:cs="Times New Roman"/>
          <w:color w:val="auto"/>
          <w:sz w:val="24"/>
          <w:szCs w:val="24"/>
        </w:rPr>
        <w:t xml:space="preserve">z </w:t>
      </w:r>
      <w:r w:rsidR="009B7D28">
        <w:rPr>
          <w:rFonts w:asciiTheme="minorHAnsi" w:hAnsiTheme="minorHAnsi" w:cs="Times New Roman"/>
          <w:color w:val="auto"/>
          <w:sz w:val="24"/>
          <w:szCs w:val="24"/>
        </w:rPr>
        <w:t>21.04.2022</w:t>
      </w:r>
      <w:r w:rsidR="0070717E" w:rsidRPr="00BF3DD0">
        <w:rPr>
          <w:rFonts w:asciiTheme="minorHAnsi" w:hAnsiTheme="minorHAnsi" w:cs="Times New Roman"/>
          <w:color w:val="auto"/>
          <w:sz w:val="24"/>
          <w:szCs w:val="24"/>
        </w:rPr>
        <w:t xml:space="preserve"> </w:t>
      </w:r>
      <w:r w:rsidRPr="00BF3DD0">
        <w:rPr>
          <w:rFonts w:asciiTheme="minorHAnsi" w:hAnsiTheme="minorHAnsi" w:cs="Times New Roman"/>
          <w:color w:val="auto"/>
          <w:sz w:val="24"/>
          <w:szCs w:val="24"/>
        </w:rPr>
        <w:t>r.</w:t>
      </w:r>
    </w:p>
    <w:p w14:paraId="13A5E0D7" w14:textId="77777777" w:rsidR="00BF3DD0" w:rsidRPr="00BF3DD0" w:rsidRDefault="0036308D" w:rsidP="00CB4E38">
      <w:pPr>
        <w:spacing w:after="0" w:line="240" w:lineRule="auto"/>
        <w:ind w:left="-426"/>
        <w:rPr>
          <w:rFonts w:asciiTheme="minorHAnsi" w:hAnsiTheme="minorHAnsi" w:cs="Times New Roman"/>
          <w:color w:val="auto"/>
          <w:sz w:val="24"/>
          <w:szCs w:val="24"/>
        </w:rPr>
      </w:pPr>
      <w:r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  <w:r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  <w:r w:rsidR="00B9144F" w:rsidRPr="00BF3DD0">
        <w:rPr>
          <w:rFonts w:asciiTheme="minorHAnsi" w:hAnsiTheme="minorHAnsi" w:cs="Times New Roman"/>
          <w:color w:val="auto"/>
          <w:sz w:val="24"/>
          <w:szCs w:val="24"/>
        </w:rPr>
        <w:tab/>
      </w:r>
    </w:p>
    <w:p w14:paraId="5DAF44E9" w14:textId="77777777" w:rsidR="00BF3DD0" w:rsidRPr="00BF3DD0" w:rsidRDefault="00BF3DD0" w:rsidP="00CB4E38">
      <w:pPr>
        <w:spacing w:after="0" w:line="240" w:lineRule="auto"/>
        <w:ind w:left="-426"/>
        <w:rPr>
          <w:rFonts w:asciiTheme="minorHAnsi" w:hAnsiTheme="minorHAnsi" w:cs="Times New Roman"/>
          <w:color w:val="auto"/>
          <w:sz w:val="24"/>
          <w:szCs w:val="24"/>
        </w:rPr>
      </w:pPr>
    </w:p>
    <w:p w14:paraId="27F39050" w14:textId="77777777" w:rsidR="0049025B" w:rsidRDefault="0049025B" w:rsidP="005B0E75">
      <w:pPr>
        <w:spacing w:after="0" w:line="240" w:lineRule="auto"/>
        <w:ind w:left="5670"/>
        <w:rPr>
          <w:rFonts w:eastAsia="Times New Roman" w:cs="Times New Roman"/>
          <w:b/>
          <w:color w:val="auto"/>
          <w:sz w:val="24"/>
          <w:szCs w:val="24"/>
        </w:rPr>
      </w:pPr>
    </w:p>
    <w:p w14:paraId="45F41598" w14:textId="77777777" w:rsidR="0049025B" w:rsidRDefault="0049025B" w:rsidP="005B0E75">
      <w:pPr>
        <w:spacing w:after="0" w:line="240" w:lineRule="auto"/>
        <w:ind w:left="5670"/>
        <w:rPr>
          <w:rFonts w:eastAsia="Times New Roman" w:cs="Times New Roman"/>
          <w:b/>
          <w:color w:val="auto"/>
          <w:sz w:val="24"/>
          <w:szCs w:val="24"/>
        </w:rPr>
      </w:pPr>
    </w:p>
    <w:p w14:paraId="3FED3B77" w14:textId="77777777" w:rsidR="00BF3DD0" w:rsidRPr="00BF3DD0" w:rsidRDefault="00E23D0D" w:rsidP="005B0E75">
      <w:pPr>
        <w:spacing w:after="0" w:line="240" w:lineRule="auto"/>
        <w:ind w:left="5670"/>
        <w:rPr>
          <w:rFonts w:eastAsia="Times New Roman" w:cs="Times New Roman"/>
          <w:b/>
          <w:color w:val="auto"/>
          <w:sz w:val="24"/>
          <w:szCs w:val="24"/>
        </w:rPr>
      </w:pPr>
      <w:r w:rsidRPr="00BF3DD0">
        <w:rPr>
          <w:rFonts w:eastAsia="Times New Roman" w:cs="Times New Roman"/>
          <w:b/>
          <w:color w:val="auto"/>
          <w:sz w:val="24"/>
          <w:szCs w:val="24"/>
        </w:rPr>
        <w:t xml:space="preserve">Pan </w:t>
      </w:r>
      <w:r w:rsidR="00CF270C">
        <w:rPr>
          <w:rFonts w:eastAsia="Times New Roman" w:cs="Times New Roman"/>
          <w:b/>
          <w:color w:val="auto"/>
          <w:sz w:val="24"/>
          <w:szCs w:val="24"/>
        </w:rPr>
        <w:t>Mateusz Morawiecki</w:t>
      </w:r>
    </w:p>
    <w:p w14:paraId="0B0F1681" w14:textId="77777777" w:rsidR="00CF270C" w:rsidRDefault="00CF270C" w:rsidP="005B0E75">
      <w:pPr>
        <w:spacing w:after="0" w:line="240" w:lineRule="auto"/>
        <w:ind w:left="5670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>Prezes Rady Ministrów</w:t>
      </w:r>
    </w:p>
    <w:p w14:paraId="5CDF1745" w14:textId="77777777" w:rsidR="00E23D0D" w:rsidRPr="00BF3DD0" w:rsidRDefault="00650EDA" w:rsidP="005B0E75">
      <w:pPr>
        <w:spacing w:after="0" w:line="240" w:lineRule="auto"/>
        <w:ind w:left="5670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 xml:space="preserve">Minister </w:t>
      </w:r>
      <w:r w:rsidR="00CF270C">
        <w:rPr>
          <w:rFonts w:eastAsia="Times New Roman" w:cs="Times New Roman"/>
          <w:b/>
          <w:color w:val="auto"/>
          <w:sz w:val="24"/>
          <w:szCs w:val="24"/>
        </w:rPr>
        <w:t>Cyfryzacji</w:t>
      </w:r>
    </w:p>
    <w:p w14:paraId="758CAC0C" w14:textId="77777777" w:rsidR="00E23D0D" w:rsidRPr="00BF3DD0" w:rsidRDefault="00E23D0D" w:rsidP="00E23D0D">
      <w:pPr>
        <w:spacing w:after="0" w:line="240" w:lineRule="auto"/>
        <w:ind w:left="-426"/>
        <w:rPr>
          <w:rFonts w:eastAsia="Times New Roman" w:cs="Times New Roman"/>
          <w:b/>
          <w:color w:val="auto"/>
          <w:sz w:val="24"/>
          <w:szCs w:val="24"/>
        </w:rPr>
      </w:pPr>
    </w:p>
    <w:p w14:paraId="30B13D79" w14:textId="77777777" w:rsidR="0049025B" w:rsidRDefault="0049025B" w:rsidP="00E23D0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14:paraId="340F7AF8" w14:textId="77777777" w:rsidR="005C2CED" w:rsidRDefault="005C2CED" w:rsidP="00E23D0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14:paraId="1A902134" w14:textId="088366E8" w:rsidR="00E23D0D" w:rsidRPr="00BF3DD0" w:rsidRDefault="00E23D0D" w:rsidP="00E23D0D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  <w:r w:rsidRPr="00BF3DD0">
        <w:rPr>
          <w:rFonts w:eastAsia="Times New Roman" w:cs="Times New Roman"/>
          <w:b/>
          <w:sz w:val="24"/>
          <w:szCs w:val="24"/>
        </w:rPr>
        <w:t>Opinia</w:t>
      </w:r>
    </w:p>
    <w:p w14:paraId="26567DFE" w14:textId="1D7734C1" w:rsidR="00E23D0D" w:rsidRPr="00BF3DD0" w:rsidRDefault="00E23D0D" w:rsidP="006C1EEB">
      <w:pPr>
        <w:autoSpaceDE w:val="0"/>
        <w:autoSpaceDN w:val="0"/>
        <w:adjustRightInd w:val="0"/>
        <w:spacing w:after="0" w:line="240" w:lineRule="auto"/>
        <w:ind w:left="-426" w:firstLine="284"/>
        <w:jc w:val="center"/>
        <w:rPr>
          <w:rFonts w:eastAsia="Times New Roman" w:cs="Times New Roman"/>
          <w:b/>
          <w:sz w:val="24"/>
          <w:szCs w:val="24"/>
        </w:rPr>
      </w:pPr>
      <w:r w:rsidRPr="00BF3DD0">
        <w:rPr>
          <w:rFonts w:eastAsia="Times New Roman" w:cs="Times New Roman"/>
          <w:b/>
          <w:sz w:val="24"/>
          <w:szCs w:val="24"/>
        </w:rPr>
        <w:t xml:space="preserve">o zgodności z prawem Unii Europejskiej </w:t>
      </w:r>
      <w:r w:rsidRPr="00BF3DD0">
        <w:rPr>
          <w:rFonts w:eastAsia="Times New Roman" w:cs="Times New Roman"/>
          <w:b/>
          <w:i/>
          <w:iCs/>
          <w:sz w:val="24"/>
          <w:szCs w:val="24"/>
        </w:rPr>
        <w:t xml:space="preserve">projektu </w:t>
      </w:r>
      <w:r w:rsidR="007A308D" w:rsidRPr="007A308D">
        <w:rPr>
          <w:rFonts w:eastAsia="Times New Roman" w:cs="Times New Roman"/>
          <w:b/>
          <w:i/>
          <w:iCs/>
          <w:sz w:val="24"/>
          <w:szCs w:val="24"/>
        </w:rPr>
        <w:t>ustawy o zmianie niektórych ustaw w</w:t>
      </w:r>
      <w:r w:rsidR="002C096F">
        <w:rPr>
          <w:rFonts w:eastAsia="Times New Roman" w:cs="Times New Roman"/>
          <w:b/>
          <w:i/>
          <w:iCs/>
          <w:sz w:val="24"/>
          <w:szCs w:val="24"/>
        </w:rPr>
        <w:t> </w:t>
      </w:r>
      <w:r w:rsidR="007A308D" w:rsidRPr="007A308D">
        <w:rPr>
          <w:rFonts w:eastAsia="Times New Roman" w:cs="Times New Roman"/>
          <w:b/>
          <w:i/>
          <w:iCs/>
          <w:sz w:val="24"/>
          <w:szCs w:val="24"/>
        </w:rPr>
        <w:t>związku z rozwojem e-administracji</w:t>
      </w:r>
      <w:r w:rsidRPr="00BF3DD0">
        <w:rPr>
          <w:rFonts w:eastAsia="Times New Roman" w:cs="Times New Roman"/>
          <w:b/>
          <w:i/>
          <w:iCs/>
          <w:sz w:val="24"/>
          <w:szCs w:val="24"/>
        </w:rPr>
        <w:t xml:space="preserve">, </w:t>
      </w:r>
      <w:r w:rsidRPr="00BF3DD0">
        <w:rPr>
          <w:rFonts w:eastAsia="Times New Roman" w:cs="Times New Roman"/>
          <w:b/>
          <w:sz w:val="24"/>
          <w:szCs w:val="24"/>
        </w:rPr>
        <w:t>wyrażona</w:t>
      </w:r>
      <w:r w:rsidR="005C2CED">
        <w:rPr>
          <w:rFonts w:eastAsia="Times New Roman" w:cs="Times New Roman"/>
          <w:b/>
          <w:sz w:val="24"/>
          <w:szCs w:val="24"/>
        </w:rPr>
        <w:t xml:space="preserve"> p</w:t>
      </w:r>
      <w:r w:rsidR="00A960B5" w:rsidRPr="00BF3DD0">
        <w:rPr>
          <w:rFonts w:eastAsia="Times New Roman" w:cs="Times New Roman"/>
          <w:b/>
          <w:sz w:val="24"/>
          <w:szCs w:val="24"/>
        </w:rPr>
        <w:t>rzez</w:t>
      </w:r>
      <w:r w:rsidR="00A960B5">
        <w:rPr>
          <w:rFonts w:eastAsia="Times New Roman" w:cs="Times New Roman"/>
          <w:b/>
          <w:sz w:val="24"/>
          <w:szCs w:val="24"/>
        </w:rPr>
        <w:t> </w:t>
      </w:r>
      <w:r w:rsidRPr="00BF3DD0">
        <w:rPr>
          <w:rFonts w:eastAsia="Times New Roman" w:cs="Times New Roman"/>
          <w:b/>
          <w:sz w:val="24"/>
          <w:szCs w:val="24"/>
        </w:rPr>
        <w:t>ministra właściwego do spraw członkostwa Rzeczypospolitej Polskiej w Unii Europejskiej</w:t>
      </w:r>
    </w:p>
    <w:p w14:paraId="5F2C324B" w14:textId="77777777" w:rsidR="00E23D0D" w:rsidRPr="00BF3DD0" w:rsidRDefault="00E23D0D" w:rsidP="00E23D0D">
      <w:pPr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14:paraId="3D9249DA" w14:textId="77777777" w:rsidR="00077DBE" w:rsidRDefault="00077DBE" w:rsidP="009B1ED8">
      <w:pPr>
        <w:spacing w:after="120" w:line="240" w:lineRule="auto"/>
        <w:ind w:left="-426" w:firstLine="284"/>
        <w:rPr>
          <w:rFonts w:eastAsia="Times New Roman" w:cs="Times New Roman"/>
          <w:i/>
          <w:color w:val="auto"/>
          <w:sz w:val="24"/>
          <w:szCs w:val="24"/>
        </w:rPr>
      </w:pPr>
    </w:p>
    <w:p w14:paraId="30280B89" w14:textId="77777777" w:rsidR="00E23D0D" w:rsidRPr="00BF3DD0" w:rsidRDefault="00E23D0D" w:rsidP="009B1ED8">
      <w:pPr>
        <w:spacing w:after="120" w:line="240" w:lineRule="auto"/>
        <w:ind w:left="-426" w:firstLine="284"/>
        <w:rPr>
          <w:rFonts w:eastAsia="Times New Roman" w:cs="Times New Roman"/>
          <w:i/>
          <w:color w:val="auto"/>
          <w:sz w:val="24"/>
          <w:szCs w:val="24"/>
        </w:rPr>
      </w:pPr>
      <w:r w:rsidRPr="00BF3DD0">
        <w:rPr>
          <w:rFonts w:eastAsia="Times New Roman" w:cs="Times New Roman"/>
          <w:i/>
          <w:color w:val="auto"/>
          <w:sz w:val="24"/>
          <w:szCs w:val="24"/>
        </w:rPr>
        <w:t xml:space="preserve">Szanowny Panie </w:t>
      </w:r>
      <w:r w:rsidR="00CF270C">
        <w:rPr>
          <w:rFonts w:eastAsia="Times New Roman" w:cs="Times New Roman"/>
          <w:i/>
          <w:color w:val="auto"/>
          <w:sz w:val="24"/>
          <w:szCs w:val="24"/>
        </w:rPr>
        <w:t>Premierze</w:t>
      </w:r>
      <w:r w:rsidRPr="00BF3DD0">
        <w:rPr>
          <w:rFonts w:eastAsia="Times New Roman" w:cs="Times New Roman"/>
          <w:i/>
          <w:color w:val="auto"/>
          <w:sz w:val="24"/>
          <w:szCs w:val="24"/>
        </w:rPr>
        <w:t xml:space="preserve">,      </w:t>
      </w:r>
    </w:p>
    <w:p w14:paraId="0B4F4A5C" w14:textId="77777777" w:rsidR="00B9144F" w:rsidRPr="00BF3DD0" w:rsidRDefault="00B9144F" w:rsidP="00E23D0D">
      <w:pPr>
        <w:spacing w:after="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14:paraId="7BE458C0" w14:textId="77777777" w:rsidR="00B9144F" w:rsidRDefault="00B9144F" w:rsidP="009B7D28">
      <w:pPr>
        <w:spacing w:before="120" w:after="120" w:line="240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  <w:r w:rsidRPr="00BF3DD0">
        <w:rPr>
          <w:rFonts w:eastAsia="Times New Roman" w:cs="Times New Roman"/>
          <w:color w:val="auto"/>
          <w:sz w:val="24"/>
          <w:szCs w:val="24"/>
        </w:rPr>
        <w:t>w związku z przedłożonym projektem</w:t>
      </w:r>
      <w:r w:rsidR="000306EB">
        <w:rPr>
          <w:rFonts w:eastAsia="Times New Roman" w:cs="Times New Roman"/>
          <w:color w:val="auto"/>
          <w:sz w:val="24"/>
          <w:szCs w:val="24"/>
        </w:rPr>
        <w:t xml:space="preserve"> </w:t>
      </w:r>
      <w:r w:rsidR="00CF270C">
        <w:rPr>
          <w:rFonts w:eastAsia="Times New Roman" w:cs="Times New Roman"/>
          <w:color w:val="auto"/>
          <w:sz w:val="24"/>
          <w:szCs w:val="24"/>
        </w:rPr>
        <w:t xml:space="preserve">ustawy </w:t>
      </w:r>
      <w:r w:rsidRPr="00BF3DD0">
        <w:rPr>
          <w:rFonts w:eastAsia="Times New Roman" w:cs="Times New Roman"/>
          <w:color w:val="auto"/>
          <w:sz w:val="24"/>
          <w:szCs w:val="24"/>
        </w:rPr>
        <w:t>pozwalam sobie wyrazić poniższą opinię.</w:t>
      </w:r>
    </w:p>
    <w:p w14:paraId="4C0D4ECC" w14:textId="1B472E4F" w:rsidR="009B7D28" w:rsidRPr="002C096F" w:rsidRDefault="002C096F" w:rsidP="002C096F">
      <w:pPr>
        <w:pStyle w:val="Akapitzlist"/>
        <w:numPr>
          <w:ilvl w:val="0"/>
          <w:numId w:val="2"/>
        </w:numPr>
        <w:spacing w:before="120" w:after="120" w:line="240" w:lineRule="auto"/>
        <w:ind w:left="284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>Chciałbym zwrócić uwagę na a</w:t>
      </w:r>
      <w:r w:rsidR="009B7D28" w:rsidRPr="009B7D28">
        <w:rPr>
          <w:rFonts w:eastAsia="Times New Roman" w:cs="Times New Roman"/>
          <w:color w:val="auto"/>
          <w:sz w:val="24"/>
          <w:szCs w:val="24"/>
        </w:rPr>
        <w:t>rt. 6 pkt 7 projektu ustawy</w:t>
      </w:r>
      <w:r>
        <w:rPr>
          <w:rFonts w:eastAsia="Times New Roman" w:cs="Times New Roman"/>
          <w:color w:val="auto"/>
          <w:sz w:val="24"/>
          <w:szCs w:val="24"/>
        </w:rPr>
        <w:t>,</w:t>
      </w:r>
      <w:r w:rsidR="009B7D28" w:rsidRPr="009B7D28">
        <w:rPr>
          <w:rFonts w:eastAsia="Times New Roman" w:cs="Times New Roman"/>
          <w:color w:val="auto"/>
          <w:sz w:val="24"/>
          <w:szCs w:val="24"/>
        </w:rPr>
        <w:t xml:space="preserve"> </w:t>
      </w:r>
      <w:r>
        <w:rPr>
          <w:rFonts w:eastAsia="Times New Roman" w:cs="Times New Roman"/>
          <w:color w:val="auto"/>
          <w:sz w:val="24"/>
          <w:szCs w:val="24"/>
        </w:rPr>
        <w:t>który dodaje nowy</w:t>
      </w:r>
      <w:r w:rsidR="009B7D28" w:rsidRPr="009B7D28">
        <w:rPr>
          <w:rFonts w:eastAsia="Times New Roman" w:cs="Times New Roman"/>
          <w:color w:val="auto"/>
          <w:sz w:val="24"/>
          <w:szCs w:val="24"/>
        </w:rPr>
        <w:t xml:space="preserve"> art. 19aa ust.</w:t>
      </w:r>
      <w:r>
        <w:rPr>
          <w:rFonts w:eastAsia="Times New Roman" w:cs="Times New Roman"/>
          <w:color w:val="auto"/>
          <w:sz w:val="24"/>
          <w:szCs w:val="24"/>
        </w:rPr>
        <w:t> </w:t>
      </w:r>
      <w:r w:rsidR="009B7D28" w:rsidRPr="009B7D28">
        <w:rPr>
          <w:rFonts w:eastAsia="Times New Roman" w:cs="Times New Roman"/>
          <w:color w:val="auto"/>
          <w:sz w:val="24"/>
          <w:szCs w:val="24"/>
        </w:rPr>
        <w:t xml:space="preserve">5 do </w:t>
      </w:r>
      <w:r w:rsidR="009B7D28" w:rsidRPr="009B7D28">
        <w:rPr>
          <w:rFonts w:eastAsia="Times New Roman" w:cs="Times New Roman"/>
          <w:i/>
          <w:color w:val="auto"/>
          <w:sz w:val="24"/>
          <w:szCs w:val="24"/>
        </w:rPr>
        <w:t>ustawy o</w:t>
      </w:r>
      <w:r>
        <w:rPr>
          <w:rFonts w:eastAsia="Times New Roman" w:cs="Times New Roman"/>
          <w:i/>
          <w:color w:val="auto"/>
          <w:sz w:val="24"/>
          <w:szCs w:val="24"/>
        </w:rPr>
        <w:t> </w:t>
      </w:r>
      <w:r w:rsidR="009B7D28" w:rsidRPr="009B7D28">
        <w:rPr>
          <w:rFonts w:eastAsia="Times New Roman" w:cs="Times New Roman"/>
          <w:i/>
          <w:color w:val="auto"/>
          <w:sz w:val="24"/>
          <w:szCs w:val="24"/>
        </w:rPr>
        <w:t>informatyzacji działalności podmiotów realizujących zadania publiczne</w:t>
      </w:r>
      <w:r>
        <w:rPr>
          <w:rFonts w:eastAsia="Times New Roman" w:cs="Times New Roman"/>
          <w:i/>
          <w:color w:val="auto"/>
          <w:sz w:val="24"/>
          <w:szCs w:val="24"/>
        </w:rPr>
        <w:t>.</w:t>
      </w:r>
      <w:r w:rsidR="009B7D28" w:rsidRPr="009B7D28">
        <w:rPr>
          <w:rFonts w:eastAsia="Times New Roman" w:cs="Times New Roman"/>
          <w:i/>
          <w:color w:val="auto"/>
          <w:sz w:val="24"/>
          <w:szCs w:val="24"/>
        </w:rPr>
        <w:t xml:space="preserve"> </w:t>
      </w:r>
      <w:r w:rsidR="009B7D28" w:rsidRPr="002C096F">
        <w:rPr>
          <w:rFonts w:eastAsia="Times New Roman" w:cs="Times New Roman"/>
          <w:color w:val="auto"/>
          <w:sz w:val="24"/>
          <w:szCs w:val="24"/>
        </w:rPr>
        <w:t>Projektowany przepis stanowi, że podmiot publiczny udostępniający usługę online w</w:t>
      </w:r>
      <w:r w:rsidRPr="002C096F">
        <w:rPr>
          <w:rFonts w:eastAsia="Times New Roman" w:cs="Times New Roman"/>
          <w:color w:val="auto"/>
          <w:sz w:val="24"/>
          <w:szCs w:val="24"/>
        </w:rPr>
        <w:t> </w:t>
      </w:r>
      <w:r w:rsidR="009B7D28" w:rsidRPr="002C096F">
        <w:rPr>
          <w:rFonts w:eastAsia="Times New Roman" w:cs="Times New Roman"/>
          <w:color w:val="auto"/>
          <w:sz w:val="24"/>
          <w:szCs w:val="24"/>
        </w:rPr>
        <w:t>ramach własnego systemu teleinformatycznego, do której dostęp zapewniany jest</w:t>
      </w:r>
      <w:r w:rsidRPr="002C096F">
        <w:rPr>
          <w:rFonts w:eastAsia="Times New Roman" w:cs="Times New Roman"/>
          <w:color w:val="auto"/>
          <w:sz w:val="24"/>
          <w:szCs w:val="24"/>
        </w:rPr>
        <w:t> </w:t>
      </w:r>
      <w:r w:rsidR="009B7D28" w:rsidRPr="002C096F">
        <w:rPr>
          <w:rFonts w:eastAsia="Times New Roman" w:cs="Times New Roman"/>
          <w:color w:val="auto"/>
          <w:sz w:val="24"/>
          <w:szCs w:val="24"/>
        </w:rPr>
        <w:t>na</w:t>
      </w:r>
      <w:r w:rsidRPr="002C096F">
        <w:rPr>
          <w:rFonts w:eastAsia="Times New Roman" w:cs="Times New Roman"/>
          <w:color w:val="auto"/>
          <w:sz w:val="24"/>
          <w:szCs w:val="24"/>
        </w:rPr>
        <w:t> </w:t>
      </w:r>
      <w:r w:rsidR="009B7D28" w:rsidRPr="002C096F">
        <w:rPr>
          <w:rFonts w:eastAsia="Times New Roman" w:cs="Times New Roman"/>
          <w:color w:val="auto"/>
          <w:sz w:val="24"/>
          <w:szCs w:val="24"/>
        </w:rPr>
        <w:t>publicznym portalu</w:t>
      </w:r>
      <w:r w:rsidRPr="002C096F">
        <w:rPr>
          <w:rFonts w:eastAsia="Times New Roman" w:cs="Times New Roman"/>
          <w:color w:val="auto"/>
          <w:sz w:val="24"/>
          <w:szCs w:val="24"/>
        </w:rPr>
        <w:t>,</w:t>
      </w:r>
      <w:r w:rsidR="009B7D28" w:rsidRPr="002C096F">
        <w:rPr>
          <w:rFonts w:eastAsia="Times New Roman" w:cs="Times New Roman"/>
          <w:color w:val="auto"/>
          <w:sz w:val="24"/>
          <w:szCs w:val="24"/>
        </w:rPr>
        <w:t xml:space="preserve"> nie dokonuje ponownego uwierzytelnienia użytkownika tej</w:t>
      </w:r>
      <w:r w:rsidRPr="002C096F">
        <w:rPr>
          <w:rFonts w:eastAsia="Times New Roman" w:cs="Times New Roman"/>
          <w:color w:val="auto"/>
          <w:sz w:val="24"/>
          <w:szCs w:val="24"/>
        </w:rPr>
        <w:t> </w:t>
      </w:r>
      <w:r w:rsidR="009B7D28" w:rsidRPr="002C096F">
        <w:rPr>
          <w:rFonts w:eastAsia="Times New Roman" w:cs="Times New Roman"/>
          <w:color w:val="auto"/>
          <w:sz w:val="24"/>
          <w:szCs w:val="24"/>
        </w:rPr>
        <w:t xml:space="preserve">usługi online, jeżeli łącznie spełnione są określone w tym przepisie warunki. </w:t>
      </w:r>
    </w:p>
    <w:p w14:paraId="43D2E885" w14:textId="2BFB73AB" w:rsidR="009B7D28" w:rsidRDefault="009B7D28" w:rsidP="009B7D28">
      <w:pPr>
        <w:pStyle w:val="Akapitzlist"/>
        <w:spacing w:before="120" w:after="120" w:line="240" w:lineRule="auto"/>
        <w:ind w:left="284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9B7D28">
        <w:rPr>
          <w:rFonts w:eastAsia="Times New Roman" w:cs="Times New Roman"/>
          <w:color w:val="auto"/>
          <w:sz w:val="24"/>
          <w:szCs w:val="24"/>
        </w:rPr>
        <w:t xml:space="preserve">Rezygnacja z ponownego uwierzytelnienia wymaga wyjaśnienia w kontekście wymogów </w:t>
      </w:r>
      <w:r w:rsidR="002C096F">
        <w:rPr>
          <w:rFonts w:eastAsia="Times New Roman" w:cs="Times New Roman"/>
          <w:color w:val="auto"/>
          <w:sz w:val="24"/>
          <w:szCs w:val="24"/>
        </w:rPr>
        <w:t>określonych w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 art. 5 ust. 1 lit. f) </w:t>
      </w:r>
      <w:r w:rsidRPr="009B7D28">
        <w:rPr>
          <w:rFonts w:eastAsia="Times New Roman" w:cs="Times New Roman"/>
          <w:i/>
          <w:color w:val="auto"/>
          <w:sz w:val="24"/>
          <w:szCs w:val="24"/>
        </w:rPr>
        <w:t>rozporządzenia Parlamentu Europejskiego i Rady (UE) 2016/679 z dnia 27 kwietnia 2016 r. w sprawie ochrony osób fizycznych w związku z</w:t>
      </w:r>
      <w:r w:rsidR="002C096F">
        <w:rPr>
          <w:rFonts w:eastAsia="Times New Roman" w:cs="Times New Roman"/>
          <w:i/>
          <w:color w:val="auto"/>
          <w:sz w:val="24"/>
          <w:szCs w:val="24"/>
        </w:rPr>
        <w:t> </w:t>
      </w:r>
      <w:r w:rsidRPr="009B7D28">
        <w:rPr>
          <w:rFonts w:eastAsia="Times New Roman" w:cs="Times New Roman"/>
          <w:i/>
          <w:color w:val="auto"/>
          <w:sz w:val="24"/>
          <w:szCs w:val="24"/>
        </w:rPr>
        <w:t>przetwarzaniem danych osobowych i w sprawie swobodnego przepływu takich danych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 (ogólne rozporządzenie o ochronie danych). Zgodnie z tym przepisem dane osobowe muszą być przetwarzane w sposób zapewniający odpowiednie bezpieczeństwo danych osobowych, w tym ochronę przed niedozwolonym lub niezgodnym z prawem przetwarzaniem oraz przypadkową utratą, zniszczeniem lub uszkodzeniem, za pomocą odpowiednich środków technicznych lub organizacyjnych („integralność i poufność”). Rezygnacja z ponownego uwierzytelnienia wydaje się osłabiać </w:t>
      </w:r>
      <w:r w:rsidRPr="005B3F60">
        <w:rPr>
          <w:rFonts w:eastAsia="Times New Roman" w:cs="Times New Roman"/>
          <w:color w:val="auto"/>
          <w:sz w:val="24"/>
          <w:szCs w:val="24"/>
        </w:rPr>
        <w:t>bezpieczeństwo danych osobowych.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 </w:t>
      </w:r>
    </w:p>
    <w:p w14:paraId="2029E61E" w14:textId="77777777" w:rsidR="002C096F" w:rsidRPr="009B7D28" w:rsidRDefault="002C096F" w:rsidP="009B7D28">
      <w:pPr>
        <w:pStyle w:val="Akapitzlist"/>
        <w:spacing w:before="120" w:after="120" w:line="240" w:lineRule="auto"/>
        <w:ind w:left="284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</w:p>
    <w:p w14:paraId="1542FB5C" w14:textId="1FA6B0D7" w:rsidR="009B7D28" w:rsidRDefault="009B7D28" w:rsidP="009B7D28">
      <w:pPr>
        <w:pStyle w:val="Akapitzlist"/>
        <w:numPr>
          <w:ilvl w:val="0"/>
          <w:numId w:val="2"/>
        </w:numPr>
        <w:spacing w:before="120" w:after="120" w:line="240" w:lineRule="auto"/>
        <w:ind w:left="284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9B7D28">
        <w:rPr>
          <w:rFonts w:eastAsia="Times New Roman" w:cs="Times New Roman"/>
          <w:color w:val="auto"/>
          <w:sz w:val="24"/>
          <w:szCs w:val="24"/>
        </w:rPr>
        <w:lastRenderedPageBreak/>
        <w:t xml:space="preserve">Projekt ustawy w art. 8 pkt 3 przewiduje dodanie nowego art. 68a ust. 2 i ust. 4 do </w:t>
      </w:r>
      <w:r w:rsidRPr="009B7D28">
        <w:rPr>
          <w:rFonts w:eastAsia="Times New Roman" w:cs="Times New Roman"/>
          <w:i/>
          <w:color w:val="auto"/>
          <w:sz w:val="24"/>
          <w:szCs w:val="24"/>
        </w:rPr>
        <w:t>ustawy o dowodach osobistych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. Zgodnie z tym </w:t>
      </w:r>
      <w:r w:rsidR="007A308D" w:rsidRPr="009B7D28">
        <w:rPr>
          <w:rFonts w:eastAsia="Times New Roman" w:cs="Times New Roman"/>
          <w:color w:val="auto"/>
          <w:sz w:val="24"/>
          <w:szCs w:val="24"/>
        </w:rPr>
        <w:t>przepisem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 określonym podmiotom</w:t>
      </w:r>
      <w:r w:rsidR="007A308D">
        <w:rPr>
          <w:rFonts w:eastAsia="Times New Roman" w:cs="Times New Roman"/>
          <w:color w:val="auto"/>
          <w:sz w:val="24"/>
          <w:szCs w:val="24"/>
        </w:rPr>
        <w:t>,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 po wykazaniu interesu faktycznego w dostępie do fotografii i uzyskaniu pozytywnej decyzji ministra właściwego do spraw informatyzacji</w:t>
      </w:r>
      <w:r w:rsidR="007A308D">
        <w:rPr>
          <w:rFonts w:eastAsia="Times New Roman" w:cs="Times New Roman"/>
          <w:color w:val="auto"/>
          <w:sz w:val="24"/>
          <w:szCs w:val="24"/>
        </w:rPr>
        <w:t>,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 może zostać udostępniona fotografia zawarta w</w:t>
      </w:r>
      <w:r w:rsidR="00F16C70">
        <w:rPr>
          <w:rFonts w:eastAsia="Times New Roman" w:cs="Times New Roman"/>
          <w:color w:val="auto"/>
          <w:sz w:val="24"/>
          <w:szCs w:val="24"/>
        </w:rPr>
        <w:t> 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rejestrze dowodów osobistych. </w:t>
      </w:r>
    </w:p>
    <w:p w14:paraId="772543A8" w14:textId="6D02176D" w:rsidR="009B7D28" w:rsidRPr="009B7D28" w:rsidRDefault="009B7D28" w:rsidP="009B7D28">
      <w:pPr>
        <w:pStyle w:val="Akapitzlist"/>
        <w:spacing w:before="120" w:after="120" w:line="240" w:lineRule="auto"/>
        <w:ind w:left="284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9B7D28">
        <w:rPr>
          <w:rFonts w:eastAsia="Times New Roman" w:cs="Times New Roman"/>
          <w:color w:val="auto"/>
          <w:sz w:val="24"/>
          <w:szCs w:val="24"/>
        </w:rPr>
        <w:t xml:space="preserve">Przesłanka interesu faktycznego powinna zostać ponownie przeanalizowana pod kątem spełnienia wymogów z art. 6 ust. 4 w związku  art. 23 ust. 1 rozporządzenia 2016/679 </w:t>
      </w:r>
      <w:r w:rsidR="00F16C70">
        <w:rPr>
          <w:rFonts w:eastAsia="Times New Roman" w:cs="Times New Roman"/>
          <w:color w:val="auto"/>
          <w:sz w:val="24"/>
          <w:szCs w:val="24"/>
        </w:rPr>
        <w:t>– </w:t>
      </w:r>
      <w:r w:rsidRPr="009B7D28">
        <w:rPr>
          <w:rFonts w:eastAsia="Times New Roman" w:cs="Times New Roman"/>
          <w:color w:val="auto"/>
          <w:sz w:val="24"/>
          <w:szCs w:val="24"/>
        </w:rPr>
        <w:t>na</w:t>
      </w:r>
      <w:r w:rsidR="00F16C70">
        <w:rPr>
          <w:rFonts w:eastAsia="Times New Roman" w:cs="Times New Roman"/>
          <w:color w:val="auto"/>
          <w:sz w:val="24"/>
          <w:szCs w:val="24"/>
        </w:rPr>
        <w:t> 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podstawie projektowanego przepisu będzie bowiem dochodzić do udostępniania danych osobowych w innym celu niż cel, w którym dane zostały pierwotnie zebrane. </w:t>
      </w:r>
    </w:p>
    <w:p w14:paraId="6E12F402" w14:textId="0C32E8AF" w:rsidR="009B7D28" w:rsidRPr="009B7D28" w:rsidRDefault="009B7D28" w:rsidP="009B7D28">
      <w:pPr>
        <w:pStyle w:val="Akapitzlist"/>
        <w:spacing w:before="120" w:after="120" w:line="240" w:lineRule="auto"/>
        <w:ind w:left="284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9B7D28">
        <w:rPr>
          <w:rFonts w:eastAsia="Times New Roman" w:cs="Times New Roman"/>
          <w:color w:val="auto"/>
          <w:sz w:val="24"/>
          <w:szCs w:val="24"/>
        </w:rPr>
        <w:t>Zgodnie z art. 6 ust. 4 rozporządzenia 2016/679, jeżeli przetwarzanie w celu innym niż cel, w którym dane osobowe zostały zebrane, nie odbywa się na podstawie zgody osoby, której dane dotyczą, ani prawa Unii lub prawa państwa członkowskiego stanowiących w</w:t>
      </w:r>
      <w:r w:rsidR="007A308D">
        <w:rPr>
          <w:rFonts w:eastAsia="Times New Roman" w:cs="Times New Roman"/>
          <w:color w:val="auto"/>
          <w:sz w:val="24"/>
          <w:szCs w:val="24"/>
        </w:rPr>
        <w:t> 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demokratycznym społeczeństwie niezbędny i proporcjonalny środek służący zagwarantowaniu celów, o których mowa w art. 23 ust. 1 </w:t>
      </w:r>
      <w:r w:rsidR="007A308D" w:rsidRPr="009B7D28">
        <w:rPr>
          <w:rFonts w:eastAsia="Times New Roman" w:cs="Times New Roman"/>
          <w:color w:val="auto"/>
          <w:sz w:val="24"/>
          <w:szCs w:val="24"/>
        </w:rPr>
        <w:t>rozporządzenia 2016/679</w:t>
      </w:r>
      <w:r w:rsidRPr="009B7D28">
        <w:rPr>
          <w:rFonts w:eastAsia="Times New Roman" w:cs="Times New Roman"/>
          <w:color w:val="auto"/>
          <w:sz w:val="24"/>
          <w:szCs w:val="24"/>
        </w:rPr>
        <w:t>, administrator – aby ustalić, czy przetwarzanie w innym celu jest zgodne z celem, w którym dane osobowe zostały pierwotnie zebrane – bierze pod uwagę między innymi:</w:t>
      </w:r>
    </w:p>
    <w:p w14:paraId="6827EA55" w14:textId="136E3096" w:rsidR="009B7D28" w:rsidRPr="009B7D28" w:rsidRDefault="009B7D28" w:rsidP="009B7D28">
      <w:pPr>
        <w:pStyle w:val="Akapitzlist"/>
        <w:numPr>
          <w:ilvl w:val="0"/>
          <w:numId w:val="3"/>
        </w:numPr>
        <w:spacing w:after="0" w:line="240" w:lineRule="auto"/>
        <w:ind w:left="992" w:hanging="357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9B7D28">
        <w:rPr>
          <w:rFonts w:eastAsia="Times New Roman" w:cs="Times New Roman"/>
          <w:color w:val="auto"/>
          <w:sz w:val="24"/>
          <w:szCs w:val="24"/>
        </w:rPr>
        <w:t>wszelkie związki między celami, w których zebrano dane osobowe, a celami zamierzonego dalszego przetwarzania;</w:t>
      </w:r>
    </w:p>
    <w:p w14:paraId="5E55B796" w14:textId="69CD460F" w:rsidR="009B7D28" w:rsidRPr="009B7D28" w:rsidRDefault="009B7D28" w:rsidP="009B7D28">
      <w:pPr>
        <w:pStyle w:val="Akapitzlist"/>
        <w:numPr>
          <w:ilvl w:val="0"/>
          <w:numId w:val="3"/>
        </w:numPr>
        <w:spacing w:after="0" w:line="240" w:lineRule="auto"/>
        <w:ind w:left="992" w:hanging="357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9B7D28">
        <w:rPr>
          <w:rFonts w:eastAsia="Times New Roman" w:cs="Times New Roman"/>
          <w:color w:val="auto"/>
          <w:sz w:val="24"/>
          <w:szCs w:val="24"/>
        </w:rPr>
        <w:t>kontekst, w którym zebrano dane osobowe, w szczególności relację między osobami, których dane dotyczą, a administratorem;</w:t>
      </w:r>
    </w:p>
    <w:p w14:paraId="1970E73C" w14:textId="0EDA84DD" w:rsidR="009B7D28" w:rsidRPr="009B7D28" w:rsidRDefault="009B7D28" w:rsidP="009B7D28">
      <w:pPr>
        <w:pStyle w:val="Akapitzlist"/>
        <w:numPr>
          <w:ilvl w:val="0"/>
          <w:numId w:val="3"/>
        </w:numPr>
        <w:spacing w:after="0" w:line="240" w:lineRule="auto"/>
        <w:ind w:left="992" w:hanging="357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9B7D28">
        <w:rPr>
          <w:rFonts w:eastAsia="Times New Roman" w:cs="Times New Roman"/>
          <w:color w:val="auto"/>
          <w:sz w:val="24"/>
          <w:szCs w:val="24"/>
        </w:rPr>
        <w:t>charakter danych osobowych, w szczególności czy przetwarzane są szczególne kategorie danych osobowych lub dane osobowe dotyczące wyroków skazujących i</w:t>
      </w:r>
      <w:r w:rsidR="00F16C70">
        <w:rPr>
          <w:rFonts w:eastAsia="Times New Roman" w:cs="Times New Roman"/>
          <w:color w:val="auto"/>
          <w:sz w:val="24"/>
          <w:szCs w:val="24"/>
        </w:rPr>
        <w:t> </w:t>
      </w:r>
      <w:r w:rsidRPr="009B7D28">
        <w:rPr>
          <w:rFonts w:eastAsia="Times New Roman" w:cs="Times New Roman"/>
          <w:color w:val="auto"/>
          <w:sz w:val="24"/>
          <w:szCs w:val="24"/>
        </w:rPr>
        <w:t>naruszeń prawa;</w:t>
      </w:r>
    </w:p>
    <w:p w14:paraId="1B63B84C" w14:textId="31D4DD32" w:rsidR="009B7D28" w:rsidRPr="009B7D28" w:rsidRDefault="009B7D28" w:rsidP="009B7D28">
      <w:pPr>
        <w:pStyle w:val="Akapitzlist"/>
        <w:numPr>
          <w:ilvl w:val="0"/>
          <w:numId w:val="3"/>
        </w:numPr>
        <w:spacing w:after="0" w:line="240" w:lineRule="auto"/>
        <w:ind w:left="992" w:hanging="357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9B7D28">
        <w:rPr>
          <w:rFonts w:eastAsia="Times New Roman" w:cs="Times New Roman"/>
          <w:color w:val="auto"/>
          <w:sz w:val="24"/>
          <w:szCs w:val="24"/>
        </w:rPr>
        <w:t>ewentualne konsekwencje zamierzonego dalszego przetwarzania dla osób, których dane dotyczą;</w:t>
      </w:r>
    </w:p>
    <w:p w14:paraId="5BA20ABB" w14:textId="07CED299" w:rsidR="009B7D28" w:rsidRPr="009B7D28" w:rsidRDefault="009B7D28" w:rsidP="009B7D28">
      <w:pPr>
        <w:pStyle w:val="Akapitzlist"/>
        <w:numPr>
          <w:ilvl w:val="0"/>
          <w:numId w:val="3"/>
        </w:numPr>
        <w:spacing w:after="0" w:line="240" w:lineRule="auto"/>
        <w:ind w:left="992" w:hanging="357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9B7D28">
        <w:rPr>
          <w:rFonts w:eastAsia="Times New Roman" w:cs="Times New Roman"/>
          <w:color w:val="auto"/>
          <w:sz w:val="24"/>
          <w:szCs w:val="24"/>
        </w:rPr>
        <w:t>istnienie odpowiednich zabezpieczeń, w tym ewentualnie szyfrowania lub</w:t>
      </w:r>
      <w:r w:rsidR="00F16C70">
        <w:rPr>
          <w:rFonts w:eastAsia="Times New Roman" w:cs="Times New Roman"/>
          <w:color w:val="auto"/>
          <w:sz w:val="24"/>
          <w:szCs w:val="24"/>
        </w:rPr>
        <w:t> </w:t>
      </w:r>
      <w:r w:rsidRPr="009B7D28">
        <w:rPr>
          <w:rFonts w:eastAsia="Times New Roman" w:cs="Times New Roman"/>
          <w:color w:val="auto"/>
          <w:sz w:val="24"/>
          <w:szCs w:val="24"/>
        </w:rPr>
        <w:t>pseudonimizacji.</w:t>
      </w:r>
    </w:p>
    <w:p w14:paraId="7282A0F1" w14:textId="1EA5DDBC" w:rsidR="009B7D28" w:rsidRPr="009B7D28" w:rsidRDefault="009B7D28" w:rsidP="009B7D28">
      <w:pPr>
        <w:spacing w:before="120" w:after="120" w:line="240" w:lineRule="auto"/>
        <w:ind w:left="284"/>
        <w:jc w:val="both"/>
        <w:rPr>
          <w:rFonts w:eastAsia="Times New Roman" w:cs="Times New Roman"/>
          <w:color w:val="auto"/>
          <w:sz w:val="24"/>
          <w:szCs w:val="24"/>
        </w:rPr>
      </w:pPr>
      <w:r w:rsidRPr="009B7D28">
        <w:rPr>
          <w:rFonts w:eastAsia="Times New Roman" w:cs="Times New Roman"/>
          <w:color w:val="auto"/>
          <w:sz w:val="24"/>
          <w:szCs w:val="24"/>
        </w:rPr>
        <w:t>Z art. 6 ust. 4 rozporządzenia 2016/679 wynika zatem, że administrator danych osobowych, który chce zmienić cel przetwarzania danych</w:t>
      </w:r>
      <w:r w:rsidR="005B3F60">
        <w:rPr>
          <w:rFonts w:eastAsia="Times New Roman" w:cs="Times New Roman"/>
          <w:color w:val="auto"/>
          <w:sz w:val="24"/>
          <w:szCs w:val="24"/>
        </w:rPr>
        <w:t>,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 osobowych musi, co do zasady, przeprowadzić szczegółową analizę zgodności nowego celu z poprzednim celem przetwarzania danych osobowych</w:t>
      </w:r>
      <w:r w:rsidR="00F16C70">
        <w:rPr>
          <w:rFonts w:eastAsia="Times New Roman" w:cs="Times New Roman"/>
          <w:color w:val="auto"/>
          <w:sz w:val="24"/>
          <w:szCs w:val="24"/>
        </w:rPr>
        <w:t>,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 uwzględniając wskazane w tym przepisie kryteria. Wyjątek od tej zasady dotyczy sytuacji, gdy zmiana celu opiera się na zgodzie osoby, której dotyczą dane, albo ma podstawę w przepisach prawa. Jednak zmiana celu oparta na</w:t>
      </w:r>
      <w:r w:rsidR="00F16C70">
        <w:rPr>
          <w:rFonts w:eastAsia="Times New Roman" w:cs="Times New Roman"/>
          <w:color w:val="auto"/>
          <w:sz w:val="24"/>
          <w:szCs w:val="24"/>
        </w:rPr>
        <w:t> </w:t>
      </w:r>
      <w:r w:rsidRPr="009B7D28">
        <w:rPr>
          <w:rFonts w:eastAsia="Times New Roman" w:cs="Times New Roman"/>
          <w:color w:val="auto"/>
          <w:sz w:val="24"/>
          <w:szCs w:val="24"/>
        </w:rPr>
        <w:t>przepisach prawa jest ograniczona wyłącznie do przypadków stanowiących w</w:t>
      </w:r>
      <w:r w:rsidR="00F16C70">
        <w:rPr>
          <w:rFonts w:eastAsia="Times New Roman" w:cs="Times New Roman"/>
          <w:color w:val="auto"/>
          <w:sz w:val="24"/>
          <w:szCs w:val="24"/>
        </w:rPr>
        <w:t> </w:t>
      </w:r>
      <w:r w:rsidRPr="009B7D28">
        <w:rPr>
          <w:rFonts w:eastAsia="Times New Roman" w:cs="Times New Roman"/>
          <w:color w:val="auto"/>
          <w:sz w:val="24"/>
          <w:szCs w:val="24"/>
        </w:rPr>
        <w:t>demokratycznym społeczeństwie niezbędny i proporcjonalny środek służący zagwarantowaniu celów, o których mowa w art. 23 ust. 1 rozporządzenia 2016/679 (np.</w:t>
      </w:r>
      <w:r w:rsidR="00F16C70">
        <w:rPr>
          <w:rFonts w:eastAsia="Times New Roman" w:cs="Times New Roman"/>
          <w:color w:val="auto"/>
          <w:sz w:val="24"/>
          <w:szCs w:val="24"/>
        </w:rPr>
        <w:t> </w:t>
      </w:r>
      <w:r w:rsidRPr="009B7D28">
        <w:rPr>
          <w:rFonts w:eastAsia="Times New Roman" w:cs="Times New Roman"/>
          <w:color w:val="auto"/>
          <w:sz w:val="24"/>
          <w:szCs w:val="24"/>
        </w:rPr>
        <w:t>bezpieczeństwo narodowe lub publiczne czy zapobieganie przestępczości).</w:t>
      </w:r>
    </w:p>
    <w:p w14:paraId="186524CE" w14:textId="61DE2DD5" w:rsidR="009B7D28" w:rsidRPr="009B7D28" w:rsidRDefault="00F16C70" w:rsidP="009B7D28">
      <w:pPr>
        <w:spacing w:before="120" w:after="120" w:line="240" w:lineRule="auto"/>
        <w:ind w:left="284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>M</w:t>
      </w:r>
      <w:r w:rsidR="009B7D28" w:rsidRPr="009B7D28">
        <w:rPr>
          <w:rFonts w:eastAsia="Times New Roman" w:cs="Times New Roman"/>
          <w:color w:val="auto"/>
          <w:sz w:val="24"/>
          <w:szCs w:val="24"/>
        </w:rPr>
        <w:t xml:space="preserve">ożliwość przetwarzania danych osobowych w innych celach niż te, do których dane zostały zebrane, oparta na przepisach prawa, powinna </w:t>
      </w:r>
      <w:r>
        <w:rPr>
          <w:rFonts w:eastAsia="Times New Roman" w:cs="Times New Roman"/>
          <w:color w:val="auto"/>
          <w:sz w:val="24"/>
          <w:szCs w:val="24"/>
        </w:rPr>
        <w:t xml:space="preserve">zatem </w:t>
      </w:r>
      <w:r w:rsidR="009B7D28" w:rsidRPr="009B7D28">
        <w:rPr>
          <w:rFonts w:eastAsia="Times New Roman" w:cs="Times New Roman"/>
          <w:color w:val="auto"/>
          <w:sz w:val="24"/>
          <w:szCs w:val="24"/>
        </w:rPr>
        <w:t>zostać zawężona do celów mieszczących się w zakresie wyjątków, o których mowa w art. 23 ust.</w:t>
      </w:r>
      <w:r w:rsidR="007A308D">
        <w:rPr>
          <w:rFonts w:eastAsia="Times New Roman" w:cs="Times New Roman"/>
          <w:color w:val="auto"/>
          <w:sz w:val="24"/>
          <w:szCs w:val="24"/>
        </w:rPr>
        <w:t> </w:t>
      </w:r>
      <w:r w:rsidR="009B7D28" w:rsidRPr="009B7D28">
        <w:rPr>
          <w:rFonts w:eastAsia="Times New Roman" w:cs="Times New Roman"/>
          <w:color w:val="auto"/>
          <w:sz w:val="24"/>
          <w:szCs w:val="24"/>
        </w:rPr>
        <w:t xml:space="preserve">1 rozporządzenia 2016/679. </w:t>
      </w:r>
      <w:r w:rsidR="009B7D28">
        <w:rPr>
          <w:rFonts w:eastAsia="Times New Roman" w:cs="Times New Roman"/>
          <w:color w:val="auto"/>
          <w:sz w:val="24"/>
          <w:szCs w:val="24"/>
        </w:rPr>
        <w:t>U</w:t>
      </w:r>
      <w:r w:rsidR="009B7D28" w:rsidRPr="009B7D28">
        <w:rPr>
          <w:rFonts w:eastAsia="Times New Roman" w:cs="Times New Roman"/>
          <w:color w:val="auto"/>
          <w:sz w:val="24"/>
          <w:szCs w:val="24"/>
        </w:rPr>
        <w:t xml:space="preserve">żyta w projektowanym przepisie przesłanka interesu faktycznego wykracza poza te cele. </w:t>
      </w:r>
    </w:p>
    <w:p w14:paraId="7B41B1FF" w14:textId="3310BE85" w:rsidR="009B7D28" w:rsidRPr="009B7D28" w:rsidRDefault="009B7D28" w:rsidP="009B7D28">
      <w:pPr>
        <w:spacing w:before="120" w:after="120" w:line="240" w:lineRule="auto"/>
        <w:ind w:left="284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 xml:space="preserve">Uwaga ta odnosi się 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również </w:t>
      </w:r>
      <w:r>
        <w:rPr>
          <w:rFonts w:eastAsia="Times New Roman" w:cs="Times New Roman"/>
          <w:color w:val="auto"/>
          <w:sz w:val="24"/>
          <w:szCs w:val="24"/>
        </w:rPr>
        <w:t xml:space="preserve">do 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art. 15 projektu ustawy, który stanowi, że podmioty wskazane w art. 68a ust. 2 i 4 </w:t>
      </w:r>
      <w:r w:rsidRPr="009B7D28">
        <w:rPr>
          <w:rFonts w:eastAsia="Times New Roman" w:cs="Times New Roman"/>
          <w:i/>
          <w:color w:val="auto"/>
          <w:sz w:val="24"/>
          <w:szCs w:val="24"/>
        </w:rPr>
        <w:t>ustawy o dowodach osobistych</w:t>
      </w:r>
      <w:r w:rsidRPr="009B7D28">
        <w:rPr>
          <w:rFonts w:eastAsia="Times New Roman" w:cs="Times New Roman"/>
          <w:color w:val="auto"/>
          <w:sz w:val="24"/>
          <w:szCs w:val="24"/>
        </w:rPr>
        <w:t>, posiadające w dniu wejścia w życie decyzję, o której mowa w art. 68 ust. 3 tej ustawy, mogą wystąpić do ministra właściwego do spraw informatyzacji o wyrażenie zgody na udostępnianie fotografii z</w:t>
      </w:r>
      <w:r w:rsidR="00F16C70">
        <w:rPr>
          <w:rFonts w:eastAsia="Times New Roman" w:cs="Times New Roman"/>
          <w:color w:val="auto"/>
          <w:sz w:val="24"/>
          <w:szCs w:val="24"/>
        </w:rPr>
        <w:t> </w:t>
      </w:r>
      <w:r w:rsidRPr="009B7D28">
        <w:rPr>
          <w:rFonts w:eastAsia="Times New Roman" w:cs="Times New Roman"/>
          <w:color w:val="auto"/>
          <w:sz w:val="24"/>
          <w:szCs w:val="24"/>
        </w:rPr>
        <w:t>rejestru dowodów osobistych w trybie teletransmisji, po wykazaniu interesu faktycznego.</w:t>
      </w:r>
    </w:p>
    <w:p w14:paraId="5EDA9A89" w14:textId="55249E46" w:rsidR="009B7D28" w:rsidRPr="009B7D28" w:rsidRDefault="009B7D28" w:rsidP="009B7D28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9B7D28">
        <w:rPr>
          <w:rFonts w:eastAsia="Times New Roman" w:cs="Times New Roman"/>
          <w:color w:val="auto"/>
          <w:sz w:val="24"/>
          <w:szCs w:val="24"/>
        </w:rPr>
        <w:lastRenderedPageBreak/>
        <w:t>Art. 8 pkt 3 projektu ustawy w zakresie nowego art. 68a ust. 2</w:t>
      </w:r>
      <w:r>
        <w:rPr>
          <w:rFonts w:eastAsia="Times New Roman" w:cs="Times New Roman"/>
          <w:color w:val="auto"/>
          <w:sz w:val="24"/>
          <w:szCs w:val="24"/>
        </w:rPr>
        <w:t xml:space="preserve"> w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 </w:t>
      </w:r>
      <w:r w:rsidRPr="009B7D28">
        <w:rPr>
          <w:rFonts w:eastAsia="Times New Roman" w:cs="Times New Roman"/>
          <w:i/>
          <w:color w:val="auto"/>
          <w:sz w:val="24"/>
          <w:szCs w:val="24"/>
        </w:rPr>
        <w:t>ustaw</w:t>
      </w:r>
      <w:r>
        <w:rPr>
          <w:rFonts w:eastAsia="Times New Roman" w:cs="Times New Roman"/>
          <w:i/>
          <w:color w:val="auto"/>
          <w:sz w:val="24"/>
          <w:szCs w:val="24"/>
        </w:rPr>
        <w:t>ie</w:t>
      </w:r>
      <w:r w:rsidRPr="009B7D28">
        <w:rPr>
          <w:rFonts w:eastAsia="Times New Roman" w:cs="Times New Roman"/>
          <w:i/>
          <w:color w:val="auto"/>
          <w:sz w:val="24"/>
          <w:szCs w:val="24"/>
        </w:rPr>
        <w:t xml:space="preserve"> o dowodach osobistych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 powinien dookreślać cel, w jakim wskazane w tym przepisie podmioty mogą wykorzystać udostępnioną fotografię. Obecnie takie dookreślenie znajduje się jedynie w</w:t>
      </w:r>
      <w:r w:rsidR="00F16C70">
        <w:rPr>
          <w:rFonts w:eastAsia="Times New Roman" w:cs="Times New Roman"/>
          <w:color w:val="auto"/>
          <w:sz w:val="24"/>
          <w:szCs w:val="24"/>
        </w:rPr>
        <w:t> 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projektowanym art. 68a ust. 2 pkt 5) </w:t>
      </w:r>
      <w:r w:rsidRPr="007A308D">
        <w:rPr>
          <w:rFonts w:eastAsia="Times New Roman" w:cs="Times New Roman"/>
          <w:i/>
          <w:color w:val="auto"/>
          <w:sz w:val="24"/>
          <w:szCs w:val="24"/>
        </w:rPr>
        <w:t>ustawy o dowodach osobistych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. </w:t>
      </w:r>
    </w:p>
    <w:p w14:paraId="1190E404" w14:textId="789B1548" w:rsidR="009B7D28" w:rsidRDefault="009B7D28" w:rsidP="009B7D28">
      <w:pPr>
        <w:spacing w:before="120" w:after="120" w:line="240" w:lineRule="auto"/>
        <w:ind w:left="218"/>
        <w:jc w:val="both"/>
        <w:rPr>
          <w:rFonts w:eastAsia="Times New Roman" w:cs="Times New Roman"/>
          <w:color w:val="auto"/>
          <w:sz w:val="24"/>
          <w:szCs w:val="24"/>
        </w:rPr>
      </w:pPr>
      <w:r w:rsidRPr="009B7D28">
        <w:rPr>
          <w:rFonts w:eastAsia="Times New Roman" w:cs="Times New Roman"/>
          <w:color w:val="auto"/>
          <w:sz w:val="24"/>
          <w:szCs w:val="24"/>
        </w:rPr>
        <w:t>Do do</w:t>
      </w:r>
      <w:r>
        <w:rPr>
          <w:rFonts w:eastAsia="Times New Roman" w:cs="Times New Roman"/>
          <w:color w:val="auto"/>
          <w:sz w:val="24"/>
          <w:szCs w:val="24"/>
        </w:rPr>
        <w:t>precyzowania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 celu przetwarzania danych osobowych zobowiązują zasady ograniczenia</w:t>
      </w:r>
      <w:r>
        <w:rPr>
          <w:rFonts w:eastAsia="Times New Roman" w:cs="Times New Roman"/>
          <w:color w:val="auto"/>
          <w:sz w:val="24"/>
          <w:szCs w:val="24"/>
        </w:rPr>
        <w:t xml:space="preserve"> celu oraz minimalizacji danych, o których mowa w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 art. 5 ust. 1 lit. b) oraz lit. c) rozporządzenia 2016/679. Zgodnie nimi dane osobowe muszą być zbierane w konkretnych, wyraźnych i prawnie uzasadnionych celach i nieprzetwarzane dalej w sposób niezgodny z</w:t>
      </w:r>
      <w:r w:rsidR="00295DCD">
        <w:rPr>
          <w:rFonts w:eastAsia="Times New Roman" w:cs="Times New Roman"/>
          <w:color w:val="auto"/>
          <w:sz w:val="24"/>
          <w:szCs w:val="24"/>
        </w:rPr>
        <w:t> </w:t>
      </w:r>
      <w:r w:rsidRPr="009B7D28">
        <w:rPr>
          <w:rFonts w:eastAsia="Times New Roman" w:cs="Times New Roman"/>
          <w:color w:val="auto"/>
          <w:sz w:val="24"/>
          <w:szCs w:val="24"/>
        </w:rPr>
        <w:t>tymi celami oraz adekwatne, stosowne oraz ograniczone do tego, co niezbędne do celów, w których są przetwarzane. Ponadto na podstawie art. 6 ust. 3 rozporządzenia 2016/679 cel przetwarzania musi być określony w podstawie prawnej, na podstawie której do</w:t>
      </w:r>
      <w:r>
        <w:rPr>
          <w:rFonts w:eastAsia="Times New Roman" w:cs="Times New Roman"/>
          <w:color w:val="auto"/>
          <w:sz w:val="24"/>
          <w:szCs w:val="24"/>
        </w:rPr>
        <w:t>chodzi do przetwarzania danych.</w:t>
      </w:r>
    </w:p>
    <w:p w14:paraId="39C5AE40" w14:textId="2B195E31" w:rsidR="009B7D28" w:rsidRDefault="009B7D28" w:rsidP="007A308D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9B7D28">
        <w:rPr>
          <w:rFonts w:eastAsia="Times New Roman" w:cs="Times New Roman"/>
          <w:color w:val="auto"/>
          <w:sz w:val="24"/>
          <w:szCs w:val="24"/>
        </w:rPr>
        <w:t xml:space="preserve">Zgodnie z </w:t>
      </w:r>
      <w:r w:rsidR="00295DCD">
        <w:rPr>
          <w:rFonts w:eastAsia="Times New Roman" w:cs="Times New Roman"/>
          <w:color w:val="auto"/>
          <w:sz w:val="24"/>
          <w:szCs w:val="24"/>
        </w:rPr>
        <w:t>przywołanymi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 zasadami ograniczenia celu i minimalizacji danych również projektowany nowy art. 48 ust. 1a </w:t>
      </w:r>
      <w:r w:rsidRPr="009B7D28">
        <w:rPr>
          <w:rFonts w:eastAsia="Times New Roman" w:cs="Times New Roman"/>
          <w:i/>
          <w:color w:val="auto"/>
          <w:sz w:val="24"/>
          <w:szCs w:val="24"/>
        </w:rPr>
        <w:t>ustawy o ewidencji ludności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 (art. 9 pkt 3 projektu ustawy) powinien określać </w:t>
      </w:r>
      <w:r w:rsidRPr="005B3F60">
        <w:rPr>
          <w:rFonts w:eastAsia="Times New Roman" w:cs="Times New Roman"/>
          <w:color w:val="auto"/>
          <w:sz w:val="24"/>
          <w:szCs w:val="24"/>
        </w:rPr>
        <w:t xml:space="preserve">cel </w:t>
      </w:r>
      <w:r w:rsidR="005B3F60" w:rsidRPr="005B3F60">
        <w:rPr>
          <w:rFonts w:eastAsia="Times New Roman" w:cs="Times New Roman"/>
          <w:color w:val="auto"/>
          <w:sz w:val="24"/>
          <w:szCs w:val="24"/>
        </w:rPr>
        <w:t xml:space="preserve">przetwarzania </w:t>
      </w:r>
      <w:r w:rsidRPr="005B3F60">
        <w:rPr>
          <w:rFonts w:eastAsia="Times New Roman" w:cs="Times New Roman"/>
          <w:color w:val="auto"/>
          <w:sz w:val="24"/>
          <w:szCs w:val="24"/>
        </w:rPr>
        <w:t>danych osobowych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, które będą przekazywane na jego podstawie. </w:t>
      </w:r>
    </w:p>
    <w:p w14:paraId="0DBF13F9" w14:textId="33A53457" w:rsidR="009B7D28" w:rsidRDefault="009B7D28" w:rsidP="007A308D">
      <w:pPr>
        <w:pStyle w:val="Akapitzlist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9B7D28">
        <w:rPr>
          <w:rFonts w:eastAsia="Times New Roman" w:cs="Times New Roman"/>
          <w:color w:val="auto"/>
          <w:sz w:val="24"/>
          <w:szCs w:val="24"/>
        </w:rPr>
        <w:t xml:space="preserve">Zgodnie z nowym brzmieniem art. 60 ust. 2 </w:t>
      </w:r>
      <w:r w:rsidRPr="009B7D28">
        <w:rPr>
          <w:rFonts w:eastAsia="Times New Roman" w:cs="Times New Roman"/>
          <w:i/>
          <w:color w:val="auto"/>
          <w:sz w:val="24"/>
          <w:szCs w:val="24"/>
        </w:rPr>
        <w:t>ustawy o doręczeniach publicznych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 (art. 14 pkt 7 projektu ustawy) dane adwokatów, radców prawnych, doradców podatkowych, doradców restrukturyzacyjnych, notariuszy i rzeczników patentowych wpisane do bazy adresów elektronicznych są jawne.</w:t>
      </w:r>
    </w:p>
    <w:p w14:paraId="0A388391" w14:textId="6502CFE6" w:rsidR="009B7D28" w:rsidRPr="009B7D28" w:rsidRDefault="009B7D28" w:rsidP="007A308D">
      <w:pPr>
        <w:pStyle w:val="Akapitzlist"/>
        <w:spacing w:before="120" w:after="120" w:line="240" w:lineRule="auto"/>
        <w:ind w:left="218"/>
        <w:contextualSpacing w:val="0"/>
        <w:jc w:val="both"/>
        <w:rPr>
          <w:rFonts w:eastAsia="Times New Roman" w:cs="Times New Roman"/>
          <w:color w:val="auto"/>
          <w:sz w:val="24"/>
          <w:szCs w:val="24"/>
        </w:rPr>
      </w:pPr>
      <w:r w:rsidRPr="009B7D28">
        <w:rPr>
          <w:rFonts w:eastAsia="Times New Roman" w:cs="Times New Roman"/>
          <w:color w:val="auto"/>
          <w:sz w:val="24"/>
          <w:szCs w:val="24"/>
        </w:rPr>
        <w:t xml:space="preserve">Na podstawie art. 26 pkt 2 obowiązującej </w:t>
      </w:r>
      <w:r w:rsidRPr="009B7D28">
        <w:rPr>
          <w:rFonts w:eastAsia="Times New Roman" w:cs="Times New Roman"/>
          <w:i/>
          <w:color w:val="auto"/>
          <w:sz w:val="24"/>
          <w:szCs w:val="24"/>
        </w:rPr>
        <w:t>ustawy o doręczeniach elektronicznych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 w bazie adresów elektronicznych w odniesieniu do w zakresie podmiotu niepublicznego będącego osobą fizyczną przetwarza się m.in. numer PESEL oraz adres do korespondencji takiej osoby. </w:t>
      </w:r>
    </w:p>
    <w:p w14:paraId="0D664D35" w14:textId="290D42C8" w:rsidR="009B7D28" w:rsidRPr="009B7D28" w:rsidRDefault="009B7D28" w:rsidP="007A308D">
      <w:pPr>
        <w:spacing w:before="120" w:after="120" w:line="240" w:lineRule="auto"/>
        <w:ind w:left="218"/>
        <w:jc w:val="both"/>
        <w:rPr>
          <w:rFonts w:eastAsia="Times New Roman" w:cs="Times New Roman"/>
          <w:color w:val="auto"/>
          <w:sz w:val="24"/>
          <w:szCs w:val="24"/>
        </w:rPr>
      </w:pPr>
      <w:r w:rsidRPr="009B7D28">
        <w:rPr>
          <w:rFonts w:eastAsia="Times New Roman" w:cs="Times New Roman"/>
          <w:color w:val="auto"/>
          <w:sz w:val="24"/>
          <w:szCs w:val="24"/>
        </w:rPr>
        <w:t>Ustanowienie jawności tych danych nie spełnia</w:t>
      </w:r>
      <w:r>
        <w:rPr>
          <w:rFonts w:eastAsia="Times New Roman" w:cs="Times New Roman"/>
          <w:color w:val="auto"/>
          <w:sz w:val="24"/>
          <w:szCs w:val="24"/>
        </w:rPr>
        <w:t xml:space="preserve"> wymogów minimalizacji danych, o których mowa w 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art. 5 ust. 1 lit. c) rozporządzenia 2016/679. Projektowany przepis należy poddać zatem ponownej analizie i odpowiednio doprecyzować pod </w:t>
      </w:r>
      <w:r w:rsidR="00295DCD">
        <w:rPr>
          <w:rFonts w:eastAsia="Times New Roman" w:cs="Times New Roman"/>
          <w:color w:val="auto"/>
          <w:sz w:val="24"/>
          <w:szCs w:val="24"/>
        </w:rPr>
        <w:t>wskazanym</w:t>
      </w:r>
      <w:r w:rsidRPr="009B7D28">
        <w:rPr>
          <w:rFonts w:eastAsia="Times New Roman" w:cs="Times New Roman"/>
          <w:color w:val="auto"/>
          <w:sz w:val="24"/>
          <w:szCs w:val="24"/>
        </w:rPr>
        <w:t xml:space="preserve"> kątem. </w:t>
      </w:r>
    </w:p>
    <w:p w14:paraId="682F6D37" w14:textId="77777777" w:rsidR="00B64AA6" w:rsidRDefault="00B64AA6" w:rsidP="00B64AA6">
      <w:pPr>
        <w:spacing w:after="120" w:line="240" w:lineRule="auto"/>
        <w:ind w:left="-142"/>
        <w:jc w:val="both"/>
        <w:rPr>
          <w:rFonts w:eastAsia="Times New Roman" w:cs="Times New Roman"/>
          <w:color w:val="auto"/>
          <w:sz w:val="24"/>
          <w:szCs w:val="24"/>
        </w:rPr>
      </w:pPr>
    </w:p>
    <w:p w14:paraId="7E7DC1E6" w14:textId="77777777" w:rsidR="00B9144F" w:rsidRPr="00BF3DD0" w:rsidRDefault="00B9144F" w:rsidP="00B64AA6">
      <w:pPr>
        <w:spacing w:after="120" w:line="240" w:lineRule="auto"/>
        <w:ind w:left="-142"/>
        <w:jc w:val="both"/>
        <w:rPr>
          <w:rFonts w:eastAsia="Times New Roman" w:cs="Times New Roman"/>
          <w:b/>
          <w:color w:val="auto"/>
          <w:sz w:val="24"/>
          <w:szCs w:val="24"/>
        </w:rPr>
      </w:pPr>
      <w:r w:rsidRPr="00BF3DD0">
        <w:rPr>
          <w:rFonts w:eastAsia="Times New Roman" w:cs="Times New Roman"/>
          <w:b/>
          <w:color w:val="auto"/>
          <w:sz w:val="24"/>
          <w:szCs w:val="24"/>
        </w:rPr>
        <w:t xml:space="preserve">Projekt </w:t>
      </w:r>
      <w:r w:rsidR="00CF270C">
        <w:rPr>
          <w:rFonts w:eastAsia="Times New Roman" w:cs="Times New Roman"/>
          <w:b/>
          <w:color w:val="auto"/>
          <w:sz w:val="24"/>
          <w:szCs w:val="24"/>
        </w:rPr>
        <w:t>ustawy, z zastrzeżeniem uwag zgłoszonych w niniejszej opinii,</w:t>
      </w:r>
      <w:r w:rsidR="00763380">
        <w:rPr>
          <w:rFonts w:eastAsia="Times New Roman" w:cs="Times New Roman"/>
          <w:b/>
          <w:color w:val="auto"/>
          <w:sz w:val="24"/>
          <w:szCs w:val="24"/>
        </w:rPr>
        <w:t xml:space="preserve"> nie jest sprzeczny z</w:t>
      </w:r>
      <w:r w:rsidR="00077DBE">
        <w:rPr>
          <w:rFonts w:eastAsia="Times New Roman" w:cs="Times New Roman"/>
          <w:b/>
          <w:color w:val="auto"/>
          <w:sz w:val="24"/>
          <w:szCs w:val="24"/>
        </w:rPr>
        <w:t> </w:t>
      </w:r>
      <w:r w:rsidRPr="00BF3DD0">
        <w:rPr>
          <w:rFonts w:eastAsia="Times New Roman" w:cs="Times New Roman"/>
          <w:b/>
          <w:color w:val="auto"/>
          <w:sz w:val="24"/>
          <w:szCs w:val="24"/>
        </w:rPr>
        <w:t>prawem Unii Europejskiej.</w:t>
      </w:r>
    </w:p>
    <w:p w14:paraId="39849C7A" w14:textId="77777777" w:rsidR="00EB404A" w:rsidRPr="00BF3DD0" w:rsidRDefault="00EB404A" w:rsidP="009B1ED8">
      <w:pPr>
        <w:pStyle w:val="Tekstpodstawowy"/>
        <w:spacing w:after="0"/>
        <w:ind w:left="-426" w:firstLine="284"/>
        <w:jc w:val="both"/>
        <w:rPr>
          <w:rFonts w:ascii="Calibri" w:hAnsi="Calibri"/>
          <w:b/>
          <w:szCs w:val="24"/>
        </w:rPr>
      </w:pPr>
    </w:p>
    <w:p w14:paraId="069ABEB6" w14:textId="77777777" w:rsidR="0049025B" w:rsidRDefault="0049025B" w:rsidP="005D603F">
      <w:pPr>
        <w:pStyle w:val="Tekstpodstawowy"/>
        <w:spacing w:before="120" w:line="340" w:lineRule="atLeast"/>
        <w:ind w:left="3544" w:right="-46"/>
        <w:jc w:val="center"/>
        <w:rPr>
          <w:rFonts w:asciiTheme="minorHAnsi" w:eastAsiaTheme="minorHAnsi" w:hAnsiTheme="minorHAnsi"/>
          <w:i/>
          <w:szCs w:val="24"/>
          <w:lang w:eastAsia="en-US"/>
        </w:rPr>
      </w:pPr>
    </w:p>
    <w:p w14:paraId="799304E9" w14:textId="77777777" w:rsidR="005D603F" w:rsidRDefault="005D603F" w:rsidP="005D603F">
      <w:pPr>
        <w:pStyle w:val="Tekstpodstawowy"/>
        <w:spacing w:before="120" w:line="340" w:lineRule="atLeast"/>
        <w:ind w:left="3544" w:right="-46"/>
        <w:jc w:val="center"/>
        <w:rPr>
          <w:rFonts w:asciiTheme="minorHAnsi" w:eastAsiaTheme="minorHAnsi" w:hAnsiTheme="minorHAnsi"/>
          <w:szCs w:val="24"/>
          <w:lang w:eastAsia="en-US"/>
        </w:rPr>
      </w:pPr>
      <w:r>
        <w:rPr>
          <w:rFonts w:asciiTheme="minorHAnsi" w:eastAsiaTheme="minorHAnsi" w:hAnsiTheme="minorHAnsi"/>
          <w:i/>
          <w:szCs w:val="24"/>
          <w:lang w:eastAsia="en-US"/>
        </w:rPr>
        <w:t>Z poważaniem</w:t>
      </w:r>
    </w:p>
    <w:p w14:paraId="183052B6" w14:textId="77777777" w:rsidR="005D603F" w:rsidRDefault="005D603F" w:rsidP="005D603F">
      <w:pPr>
        <w:spacing w:after="0" w:line="360" w:lineRule="auto"/>
        <w:ind w:left="3544"/>
        <w:jc w:val="center"/>
        <w:rPr>
          <w:sz w:val="24"/>
          <w:szCs w:val="24"/>
        </w:rPr>
      </w:pPr>
      <w:r>
        <w:rPr>
          <w:sz w:val="24"/>
          <w:szCs w:val="24"/>
        </w:rPr>
        <w:t>Konrad Szymański</w:t>
      </w:r>
    </w:p>
    <w:p w14:paraId="10E1D188" w14:textId="77777777" w:rsidR="005D603F" w:rsidRDefault="005D603F" w:rsidP="005D603F">
      <w:pPr>
        <w:spacing w:after="0" w:line="360" w:lineRule="auto"/>
        <w:ind w:left="3544"/>
        <w:jc w:val="center"/>
        <w:rPr>
          <w:sz w:val="24"/>
          <w:szCs w:val="24"/>
        </w:rPr>
      </w:pPr>
      <w:r>
        <w:rPr>
          <w:sz w:val="24"/>
          <w:szCs w:val="24"/>
        </w:rPr>
        <w:t>Minister do Spraw Unii Europejskiej</w:t>
      </w:r>
    </w:p>
    <w:p w14:paraId="423017D6" w14:textId="77777777" w:rsidR="00B9144F" w:rsidRPr="00BF3DD0" w:rsidRDefault="005D603F" w:rsidP="00857304">
      <w:pPr>
        <w:spacing w:after="0" w:line="360" w:lineRule="auto"/>
        <w:ind w:left="3544"/>
        <w:jc w:val="center"/>
        <w:rPr>
          <w:rFonts w:asciiTheme="minorHAnsi" w:hAnsiTheme="minorHAnsi"/>
          <w:i/>
          <w:iCs/>
          <w:sz w:val="24"/>
          <w:szCs w:val="24"/>
        </w:rPr>
      </w:pPr>
      <w:r>
        <w:rPr>
          <w:i/>
          <w:sz w:val="24"/>
          <w:szCs w:val="24"/>
        </w:rPr>
        <w:t>/podpisano kwalifikowanym podpisem elektronicznym/</w:t>
      </w:r>
    </w:p>
    <w:p w14:paraId="4A0F46E1" w14:textId="77777777" w:rsidR="00B268D2" w:rsidRDefault="00B268D2" w:rsidP="009B1ED8">
      <w:pPr>
        <w:spacing w:after="0" w:line="240" w:lineRule="auto"/>
        <w:ind w:left="-425" w:right="-1" w:firstLine="284"/>
        <w:jc w:val="both"/>
        <w:rPr>
          <w:sz w:val="24"/>
          <w:szCs w:val="24"/>
          <w:u w:val="single"/>
        </w:rPr>
      </w:pPr>
    </w:p>
    <w:p w14:paraId="471F1349" w14:textId="77777777" w:rsidR="00B268D2" w:rsidRDefault="00B268D2" w:rsidP="009B1ED8">
      <w:pPr>
        <w:spacing w:after="0" w:line="240" w:lineRule="auto"/>
        <w:ind w:left="-425" w:right="-1" w:firstLine="284"/>
        <w:jc w:val="both"/>
        <w:rPr>
          <w:sz w:val="24"/>
          <w:szCs w:val="24"/>
          <w:u w:val="single"/>
        </w:rPr>
      </w:pPr>
    </w:p>
    <w:p w14:paraId="0E33A06E" w14:textId="77777777" w:rsidR="00B268D2" w:rsidRDefault="00B268D2" w:rsidP="009B1ED8">
      <w:pPr>
        <w:spacing w:after="0" w:line="240" w:lineRule="auto"/>
        <w:ind w:left="-425" w:right="-1" w:firstLine="284"/>
        <w:jc w:val="both"/>
        <w:rPr>
          <w:sz w:val="24"/>
          <w:szCs w:val="24"/>
          <w:u w:val="single"/>
        </w:rPr>
      </w:pPr>
    </w:p>
    <w:p w14:paraId="6D9E4552" w14:textId="77777777" w:rsidR="00B268D2" w:rsidRDefault="00B268D2" w:rsidP="009B1ED8">
      <w:pPr>
        <w:spacing w:after="0" w:line="240" w:lineRule="auto"/>
        <w:ind w:left="-425" w:right="-1" w:firstLine="284"/>
        <w:jc w:val="both"/>
        <w:rPr>
          <w:sz w:val="24"/>
          <w:szCs w:val="24"/>
          <w:u w:val="single"/>
        </w:rPr>
      </w:pPr>
    </w:p>
    <w:sectPr w:rsidR="00B268D2" w:rsidSect="005C2CED">
      <w:headerReference w:type="default" r:id="rId9"/>
      <w:footerReference w:type="default" r:id="rId10"/>
      <w:pgSz w:w="11906" w:h="16838"/>
      <w:pgMar w:top="674" w:right="1440" w:bottom="907" w:left="1440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9D1E4F" w14:textId="77777777" w:rsidR="00916393" w:rsidRDefault="00916393" w:rsidP="00884D92">
      <w:pPr>
        <w:spacing w:after="0" w:line="240" w:lineRule="auto"/>
      </w:pPr>
      <w:r>
        <w:separator/>
      </w:r>
    </w:p>
  </w:endnote>
  <w:endnote w:type="continuationSeparator" w:id="0">
    <w:p w14:paraId="3CC7A8CC" w14:textId="77777777" w:rsidR="00916393" w:rsidRDefault="00916393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4657604"/>
      <w:docPartObj>
        <w:docPartGallery w:val="Page Numbers (Bottom of Page)"/>
        <w:docPartUnique/>
      </w:docPartObj>
    </w:sdtPr>
    <w:sdtEndPr/>
    <w:sdtContent>
      <w:p w14:paraId="131D497A" w14:textId="306E5C99" w:rsidR="00C22867" w:rsidRDefault="00C2286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584">
          <w:rPr>
            <w:noProof/>
          </w:rPr>
          <w:t>3</w:t>
        </w:r>
        <w:r>
          <w:fldChar w:fldCharType="end"/>
        </w:r>
      </w:p>
    </w:sdtContent>
  </w:sdt>
  <w:p w14:paraId="118606FC" w14:textId="77777777" w:rsidR="00C22867" w:rsidRDefault="00C228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A6BEB7" w14:textId="77777777" w:rsidR="00916393" w:rsidRDefault="00916393" w:rsidP="00884D92">
      <w:pPr>
        <w:spacing w:after="0" w:line="240" w:lineRule="auto"/>
      </w:pPr>
      <w:r>
        <w:separator/>
      </w:r>
    </w:p>
  </w:footnote>
  <w:footnote w:type="continuationSeparator" w:id="0">
    <w:p w14:paraId="5C5DBFCB" w14:textId="77777777" w:rsidR="00916393" w:rsidRDefault="00916393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A86B5" w14:textId="77777777"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1488D"/>
    <w:multiLevelType w:val="hybridMultilevel"/>
    <w:tmpl w:val="96000C66"/>
    <w:lvl w:ilvl="0" w:tplc="274E20C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1FC74F24"/>
    <w:multiLevelType w:val="hybridMultilevel"/>
    <w:tmpl w:val="6CF671A6"/>
    <w:lvl w:ilvl="0" w:tplc="F7088A3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32036B74"/>
    <w:multiLevelType w:val="hybridMultilevel"/>
    <w:tmpl w:val="FCD418C4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25874"/>
    <w:rsid w:val="0002710A"/>
    <w:rsid w:val="000306EB"/>
    <w:rsid w:val="00044ED8"/>
    <w:rsid w:val="00077DBE"/>
    <w:rsid w:val="00080904"/>
    <w:rsid w:val="000A286F"/>
    <w:rsid w:val="000A799C"/>
    <w:rsid w:val="000B2D6D"/>
    <w:rsid w:val="000B641D"/>
    <w:rsid w:val="000B7445"/>
    <w:rsid w:val="000C3919"/>
    <w:rsid w:val="001320A7"/>
    <w:rsid w:val="00164581"/>
    <w:rsid w:val="00177D55"/>
    <w:rsid w:val="00187596"/>
    <w:rsid w:val="001B7D60"/>
    <w:rsid w:val="001C245C"/>
    <w:rsid w:val="001E3DB4"/>
    <w:rsid w:val="002344F8"/>
    <w:rsid w:val="00240171"/>
    <w:rsid w:val="00241359"/>
    <w:rsid w:val="00251063"/>
    <w:rsid w:val="00272206"/>
    <w:rsid w:val="0029337C"/>
    <w:rsid w:val="00295DCD"/>
    <w:rsid w:val="002C096F"/>
    <w:rsid w:val="002C256D"/>
    <w:rsid w:val="002F4B4F"/>
    <w:rsid w:val="00321435"/>
    <w:rsid w:val="00335A02"/>
    <w:rsid w:val="0036308D"/>
    <w:rsid w:val="003B4275"/>
    <w:rsid w:val="003B70E6"/>
    <w:rsid w:val="00427A5C"/>
    <w:rsid w:val="0049025B"/>
    <w:rsid w:val="004E2BC8"/>
    <w:rsid w:val="00505584"/>
    <w:rsid w:val="00542F4E"/>
    <w:rsid w:val="00545189"/>
    <w:rsid w:val="005B0E75"/>
    <w:rsid w:val="005B3F60"/>
    <w:rsid w:val="005C2CED"/>
    <w:rsid w:val="005D603F"/>
    <w:rsid w:val="005E783E"/>
    <w:rsid w:val="005F2EC7"/>
    <w:rsid w:val="00631ABF"/>
    <w:rsid w:val="00650EDA"/>
    <w:rsid w:val="00673BEA"/>
    <w:rsid w:val="006C1EEB"/>
    <w:rsid w:val="0070717E"/>
    <w:rsid w:val="007466E8"/>
    <w:rsid w:val="00763380"/>
    <w:rsid w:val="007A308D"/>
    <w:rsid w:val="00841643"/>
    <w:rsid w:val="00857304"/>
    <w:rsid w:val="0086668D"/>
    <w:rsid w:val="00884D92"/>
    <w:rsid w:val="008D0EB8"/>
    <w:rsid w:val="00916393"/>
    <w:rsid w:val="009275C7"/>
    <w:rsid w:val="009319A7"/>
    <w:rsid w:val="00960ED6"/>
    <w:rsid w:val="0096349E"/>
    <w:rsid w:val="0098148A"/>
    <w:rsid w:val="00993CE2"/>
    <w:rsid w:val="009B1ED8"/>
    <w:rsid w:val="009B77B3"/>
    <w:rsid w:val="009B7D28"/>
    <w:rsid w:val="00A01EA7"/>
    <w:rsid w:val="00A166F3"/>
    <w:rsid w:val="00A60782"/>
    <w:rsid w:val="00A72014"/>
    <w:rsid w:val="00A72238"/>
    <w:rsid w:val="00A746FF"/>
    <w:rsid w:val="00A960B5"/>
    <w:rsid w:val="00AA5A7F"/>
    <w:rsid w:val="00B0526B"/>
    <w:rsid w:val="00B268D2"/>
    <w:rsid w:val="00B269F6"/>
    <w:rsid w:val="00B55A8E"/>
    <w:rsid w:val="00B61C5A"/>
    <w:rsid w:val="00B64AA6"/>
    <w:rsid w:val="00B9144F"/>
    <w:rsid w:val="00BA7F79"/>
    <w:rsid w:val="00BC20BD"/>
    <w:rsid w:val="00BF3DD0"/>
    <w:rsid w:val="00C22867"/>
    <w:rsid w:val="00C53D8D"/>
    <w:rsid w:val="00C82843"/>
    <w:rsid w:val="00C96F0C"/>
    <w:rsid w:val="00CA257B"/>
    <w:rsid w:val="00CB4E38"/>
    <w:rsid w:val="00CC223B"/>
    <w:rsid w:val="00CF270C"/>
    <w:rsid w:val="00D17640"/>
    <w:rsid w:val="00D40418"/>
    <w:rsid w:val="00D41BFF"/>
    <w:rsid w:val="00D42F21"/>
    <w:rsid w:val="00D55944"/>
    <w:rsid w:val="00D62A81"/>
    <w:rsid w:val="00D93A57"/>
    <w:rsid w:val="00D95938"/>
    <w:rsid w:val="00DB2344"/>
    <w:rsid w:val="00DC32CB"/>
    <w:rsid w:val="00DC7146"/>
    <w:rsid w:val="00DD1C5F"/>
    <w:rsid w:val="00E039D2"/>
    <w:rsid w:val="00E23D0D"/>
    <w:rsid w:val="00E249FC"/>
    <w:rsid w:val="00E51A31"/>
    <w:rsid w:val="00E7375F"/>
    <w:rsid w:val="00EB37A2"/>
    <w:rsid w:val="00EB404A"/>
    <w:rsid w:val="00ED1491"/>
    <w:rsid w:val="00F13747"/>
    <w:rsid w:val="00F16C70"/>
    <w:rsid w:val="00F51E7E"/>
    <w:rsid w:val="00F83F19"/>
    <w:rsid w:val="00F90574"/>
    <w:rsid w:val="00F94A9B"/>
    <w:rsid w:val="00FA1A17"/>
    <w:rsid w:val="00FA3DA2"/>
    <w:rsid w:val="00FA6F38"/>
    <w:rsid w:val="00FC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A82FAF"/>
  <w15:docId w15:val="{CCDC0855-6468-40A6-BB4D-034943CCE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24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24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245C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4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45C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9B7D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7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DE5C7-47BC-4FB9-AC5C-562BED487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1085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Ratkowska Aneta</dc:creator>
  <cp:lastModifiedBy>Witkowska-Krzymowska Magdalena</cp:lastModifiedBy>
  <cp:revision>2</cp:revision>
  <cp:lastPrinted>2020-03-11T08:16:00Z</cp:lastPrinted>
  <dcterms:created xsi:type="dcterms:W3CDTF">2023-03-22T09:19:00Z</dcterms:created>
  <dcterms:modified xsi:type="dcterms:W3CDTF">2023-03-22T09:19:00Z</dcterms:modified>
</cp:coreProperties>
</file>